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/>
          <w:sz w:val="32"/>
          <w:szCs w:val="32"/>
        </w:rPr>
        <w:t>附件1</w:t>
      </w:r>
    </w:p>
    <w:p>
      <w:pPr>
        <w:spacing w:beforeLines="0" w:afterLines="0" w:line="560" w:lineRule="exact"/>
        <w:rPr>
          <w:rFonts w:hint="default" w:ascii="Times New Roman" w:hAnsi="Times New Roman" w:eastAsia="黑体"/>
          <w:sz w:val="32"/>
          <w:szCs w:val="32"/>
        </w:rPr>
      </w:pPr>
    </w:p>
    <w:p>
      <w:pPr>
        <w:spacing w:beforeLines="0" w:afterLines="0" w:line="560" w:lineRule="exact"/>
        <w:jc w:val="center"/>
        <w:rPr>
          <w:rFonts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</w:t>
      </w:r>
      <w:r>
        <w:rPr>
          <w:rFonts w:hint="eastAsia" w:eastAsia="方正小标宋简体"/>
          <w:sz w:val="36"/>
          <w:szCs w:val="36"/>
          <w:lang w:eastAsia="zh-CN"/>
        </w:rPr>
        <w:t>四</w:t>
      </w:r>
      <w:r>
        <w:rPr>
          <w:rFonts w:hint="eastAsia" w:eastAsia="方正小标宋简体"/>
          <w:sz w:val="36"/>
          <w:szCs w:val="36"/>
        </w:rPr>
        <w:t>届广东省普通高等学校学生心理健康教育</w:t>
      </w:r>
    </w:p>
    <w:p>
      <w:pPr>
        <w:spacing w:beforeLines="0" w:afterLines="0" w:line="5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专家指导委员会候选人推荐表</w:t>
      </w:r>
    </w:p>
    <w:p>
      <w:pPr>
        <w:spacing w:beforeLines="0" w:afterLines="0" w:line="560" w:lineRule="exact"/>
        <w:jc w:val="center"/>
        <w:rPr>
          <w:rFonts w:hint="eastAsia" w:eastAsia="方正小标宋简体"/>
          <w:sz w:val="36"/>
          <w:szCs w:val="36"/>
        </w:rPr>
      </w:pP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78"/>
        <w:gridCol w:w="591"/>
        <w:gridCol w:w="347"/>
        <w:gridCol w:w="1217"/>
        <w:gridCol w:w="821"/>
        <w:gridCol w:w="1135"/>
        <w:gridCol w:w="1550"/>
        <w:gridCol w:w="196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基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sz w:val="28"/>
                <w:szCs w:val="28"/>
              </w:rPr>
              <w:t>本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sz w:val="28"/>
                <w:szCs w:val="28"/>
              </w:rPr>
              <w:t>信</w:t>
            </w:r>
            <w:r>
              <w:rPr>
                <w:rFonts w:eastAsia="黑体"/>
                <w:sz w:val="28"/>
                <w:szCs w:val="28"/>
              </w:rPr>
              <w:t xml:space="preserve">  </w:t>
            </w:r>
            <w:r>
              <w:rPr>
                <w:rFonts w:hint="eastAsia" w:eastAsia="黑体"/>
                <w:sz w:val="28"/>
                <w:szCs w:val="28"/>
              </w:rPr>
              <w:t>息</w:t>
            </w: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名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both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性别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出生年月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最终学历</w:t>
            </w:r>
          </w:p>
        </w:tc>
        <w:tc>
          <w:tcPr>
            <w:tcW w:w="15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学位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办公电话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称</w:t>
            </w:r>
          </w:p>
        </w:tc>
        <w:tc>
          <w:tcPr>
            <w:tcW w:w="3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移动电话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务</w:t>
            </w:r>
          </w:p>
        </w:tc>
        <w:tc>
          <w:tcPr>
            <w:tcW w:w="3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传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sz w:val="28"/>
                <w:szCs w:val="28"/>
              </w:rPr>
              <w:t>真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所在院系</w:t>
            </w:r>
          </w:p>
        </w:tc>
        <w:tc>
          <w:tcPr>
            <w:tcW w:w="35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电子邮箱</w:t>
            </w:r>
          </w:p>
        </w:tc>
        <w:tc>
          <w:tcPr>
            <w:tcW w:w="1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所在单位</w:t>
            </w:r>
          </w:p>
        </w:tc>
        <w:tc>
          <w:tcPr>
            <w:tcW w:w="703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通讯地址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（邮政编码）</w:t>
            </w:r>
          </w:p>
        </w:tc>
        <w:tc>
          <w:tcPr>
            <w:tcW w:w="66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right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工作</w:t>
            </w: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经</w:t>
            </w:r>
            <w:r>
              <w:rPr>
                <w:rFonts w:hint="eastAsia" w:eastAsia="黑体"/>
                <w:sz w:val="28"/>
                <w:szCs w:val="28"/>
              </w:rPr>
              <w:t>历</w:t>
            </w:r>
          </w:p>
        </w:tc>
        <w:tc>
          <w:tcPr>
            <w:tcW w:w="76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  <w:jc w:val="center"/>
        </w:trPr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right="0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与高校心理健康教育相关的社会</w:t>
            </w:r>
          </w:p>
          <w:p>
            <w:pPr>
              <w:ind w:left="0" w:right="0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兼职情况</w:t>
            </w:r>
          </w:p>
        </w:tc>
        <w:tc>
          <w:tcPr>
            <w:tcW w:w="76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right="0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与高校心理健康教育相关的主要</w:t>
            </w:r>
          </w:p>
          <w:p>
            <w:pPr>
              <w:ind w:left="0" w:right="0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业绩</w:t>
            </w:r>
          </w:p>
        </w:tc>
        <w:tc>
          <w:tcPr>
            <w:tcW w:w="76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7" w:hRule="atLeast"/>
          <w:jc w:val="center"/>
        </w:trPr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right="0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学术</w:t>
            </w:r>
            <w:r>
              <w:rPr>
                <w:rFonts w:hint="eastAsia" w:eastAsia="黑体"/>
                <w:sz w:val="28"/>
                <w:szCs w:val="28"/>
                <w:lang w:eastAsia="zh-CN"/>
              </w:rPr>
              <w:t>成果</w:t>
            </w:r>
          </w:p>
        </w:tc>
        <w:tc>
          <w:tcPr>
            <w:tcW w:w="76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近4年来承担的心理健康教育研究课题（含课题名称、课题级别、来源、年限、本人所起作用）（不超过10项）；作为第一署名人在国内外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eastAsia="仿宋_GB2312"/>
                <w:sz w:val="24"/>
                <w:szCs w:val="24"/>
              </w:rPr>
              <w:t>刊物上发表的心理健康教育研究论文和学术论文（含题目、刊物名称与级别、时间、署名次序）（不超过10项）；获得的</w:t>
            </w:r>
            <w:r>
              <w:rPr>
                <w:rFonts w:hint="eastAsia" w:eastAsia="仿宋_GB2312"/>
                <w:sz w:val="24"/>
                <w:szCs w:val="24"/>
                <w:lang w:eastAsia="zh-CN"/>
              </w:rPr>
              <w:t>省部级</w:t>
            </w:r>
            <w:r>
              <w:rPr>
                <w:rFonts w:hint="eastAsia" w:eastAsia="仿宋_GB2312"/>
                <w:sz w:val="24"/>
                <w:szCs w:val="24"/>
              </w:rPr>
              <w:t>表彰/奖励和学术研究表彰/奖励（含奖项名称、授予单位、署名次序、时间）（不超过5项）。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7" w:hRule="atLeast"/>
          <w:jc w:val="center"/>
        </w:trPr>
        <w:tc>
          <w:tcPr>
            <w:tcW w:w="17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left="0" w:right="0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学校推荐</w:t>
            </w:r>
          </w:p>
          <w:p>
            <w:pPr>
              <w:ind w:left="0" w:right="0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62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</w:t>
            </w:r>
          </w:p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8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           </w:t>
            </w:r>
            <w:r>
              <w:rPr>
                <w:rFonts w:hint="eastAsia" w:eastAsia="仿宋_GB2312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eastAsia="仿宋_GB2312"/>
                <w:sz w:val="28"/>
                <w:szCs w:val="28"/>
              </w:rPr>
              <w:t>日</w:t>
            </w:r>
          </w:p>
        </w:tc>
      </w:tr>
    </w:tbl>
    <w:p>
      <w:pPr>
        <w:spacing w:line="580" w:lineRule="exact"/>
      </w:pPr>
      <w:r>
        <w:rPr>
          <w:rFonts w:hint="eastAsia" w:eastAsia="仿宋_GB2312"/>
          <w:sz w:val="28"/>
          <w:szCs w:val="28"/>
        </w:rPr>
        <w:t>注：可加页、附页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sectPr>
      <w:footerReference r:id="rId3" w:type="default"/>
      <w:pgSz w:w="11906" w:h="16838"/>
      <w:pgMar w:top="2098" w:right="1474" w:bottom="1984" w:left="1588" w:header="851" w:footer="992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79813"/>
    <w:rsid w:val="1ED717E1"/>
    <w:rsid w:val="26774B92"/>
    <w:rsid w:val="429C2A75"/>
    <w:rsid w:val="5AB7E292"/>
    <w:rsid w:val="77B798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2022-03-31T15:29:00Z</dcterms:created>
  <dc:creator>ht706</dc:creator>
  <cp:lastModifiedBy>123</cp:lastModifiedBy>
  <dcterms:modified xsi:type="dcterms:W3CDTF">2022-04-06T06:47:30Z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E6A9E06671754050BB309D54A6BB0262</vt:lpwstr>
  </property>
</Properties>
</file>